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B3E39" w14:textId="77777777" w:rsidR="00326C83" w:rsidRPr="00326C83" w:rsidRDefault="00326C83" w:rsidP="00326C83">
      <w:pPr>
        <w:jc w:val="center"/>
        <w:rPr>
          <w:rFonts w:ascii="Lato" w:eastAsia="Times New Roman" w:hAnsi="Lato" w:cs="Times New Roman"/>
          <w:b/>
          <w:bCs/>
          <w:color w:val="5E5E5E"/>
          <w:sz w:val="28"/>
          <w:szCs w:val="28"/>
          <w:u w:val="single"/>
          <w:lang w:eastAsia="it-IT"/>
        </w:rPr>
      </w:pPr>
      <w:r w:rsidRPr="00326C83">
        <w:rPr>
          <w:rFonts w:ascii="Lato" w:eastAsia="Times New Roman" w:hAnsi="Lato" w:cs="Times New Roman"/>
          <w:b/>
          <w:bCs/>
          <w:color w:val="5E5E5E"/>
          <w:sz w:val="28"/>
          <w:szCs w:val="28"/>
          <w:u w:val="single"/>
          <w:lang w:eastAsia="it-IT"/>
        </w:rPr>
        <w:t xml:space="preserve">AVVISO SANZA IMPRESA </w:t>
      </w:r>
    </w:p>
    <w:p w14:paraId="26274BF4" w14:textId="77777777" w:rsidR="00326C83" w:rsidRPr="00326C83" w:rsidRDefault="00326C83" w:rsidP="00326C83">
      <w:pPr>
        <w:jc w:val="center"/>
        <w:rPr>
          <w:rFonts w:ascii="Lato" w:eastAsia="Times New Roman" w:hAnsi="Lato" w:cs="Times New Roman"/>
          <w:b/>
          <w:bCs/>
          <w:color w:val="5E5E5E"/>
          <w:sz w:val="28"/>
          <w:szCs w:val="28"/>
          <w:lang w:eastAsia="it-IT"/>
        </w:rPr>
      </w:pPr>
    </w:p>
    <w:p w14:paraId="69BEFAE1" w14:textId="77777777" w:rsidR="00326C83" w:rsidRPr="00326C83" w:rsidRDefault="00326C83" w:rsidP="00326C83">
      <w:pPr>
        <w:jc w:val="center"/>
        <w:rPr>
          <w:rFonts w:ascii="Lato" w:eastAsia="Times New Roman" w:hAnsi="Lato" w:cs="Times New Roman"/>
          <w:b/>
          <w:bCs/>
          <w:color w:val="5E5E5E"/>
          <w:sz w:val="28"/>
          <w:szCs w:val="28"/>
          <w:lang w:eastAsia="it-IT"/>
        </w:rPr>
      </w:pPr>
      <w:r w:rsidRPr="00326C83">
        <w:rPr>
          <w:rFonts w:ascii="Lato" w:eastAsia="Times New Roman" w:hAnsi="Lato" w:cs="Times New Roman"/>
          <w:b/>
          <w:bCs/>
          <w:color w:val="5E5E5E"/>
          <w:sz w:val="28"/>
          <w:szCs w:val="28"/>
          <w:lang w:eastAsia="it-IT"/>
        </w:rPr>
        <w:t>RIVITALIZZAZIONE DEL TESSUTO ECONOMICO LOCALE E iMPRENDITORIALE</w:t>
      </w:r>
    </w:p>
    <w:p w14:paraId="5EAB8957" w14:textId="5FC18450" w:rsidR="00326C83" w:rsidRDefault="00326C83" w:rsidP="00326C83">
      <w:pPr>
        <w:jc w:val="center"/>
        <w:rPr>
          <w:rFonts w:ascii="Lato" w:eastAsia="Times New Roman" w:hAnsi="Lato" w:cs="Times New Roman"/>
          <w:color w:val="5E5E5E"/>
          <w:sz w:val="24"/>
          <w:szCs w:val="24"/>
          <w:lang w:eastAsia="it-IT"/>
        </w:rPr>
      </w:pPr>
      <w:r>
        <w:rPr>
          <w:rFonts w:ascii="Lato" w:eastAsia="Times New Roman" w:hAnsi="Lato" w:cs="Times New Roman"/>
          <w:color w:val="5E5E5E"/>
          <w:sz w:val="24"/>
          <w:szCs w:val="24"/>
          <w:lang w:eastAsia="it-IT"/>
        </w:rPr>
        <w:t>PNRR Missione 1 – Digitalizzazione, innovazione, competitività, cultura e turismo – Componente 3 – Turismo e Cultura 4.0 –</w:t>
      </w:r>
      <w:r w:rsidR="00D80168">
        <w:rPr>
          <w:rFonts w:ascii="Lato" w:eastAsia="Times New Roman" w:hAnsi="Lato" w:cs="Times New Roman"/>
          <w:color w:val="5E5E5E"/>
          <w:sz w:val="24"/>
          <w:szCs w:val="24"/>
          <w:lang w:eastAsia="it-IT"/>
        </w:rPr>
        <w:t>Missione 2 -</w:t>
      </w:r>
      <w:r>
        <w:rPr>
          <w:rFonts w:ascii="Lato" w:eastAsia="Times New Roman" w:hAnsi="Lato" w:cs="Times New Roman"/>
          <w:color w:val="5E5E5E"/>
          <w:sz w:val="24"/>
          <w:szCs w:val="24"/>
          <w:lang w:eastAsia="it-IT"/>
        </w:rPr>
        <w:t xml:space="preserve"> Investimento 2.1 – Attrattività dei borghi – Linea di azione A: Progetti </w:t>
      </w:r>
      <w:r w:rsidR="00D80168">
        <w:rPr>
          <w:rFonts w:ascii="Lato" w:eastAsia="Times New Roman" w:hAnsi="Lato" w:cs="Times New Roman"/>
          <w:color w:val="5E5E5E"/>
          <w:sz w:val="24"/>
          <w:szCs w:val="24"/>
          <w:lang w:eastAsia="it-IT"/>
        </w:rPr>
        <w:t>P</w:t>
      </w:r>
      <w:r>
        <w:rPr>
          <w:rFonts w:ascii="Lato" w:eastAsia="Times New Roman" w:hAnsi="Lato" w:cs="Times New Roman"/>
          <w:color w:val="5E5E5E"/>
          <w:sz w:val="24"/>
          <w:szCs w:val="24"/>
          <w:lang w:eastAsia="it-IT"/>
        </w:rPr>
        <w:t xml:space="preserve">ilota </w:t>
      </w:r>
      <w:r w:rsidR="00D80168">
        <w:rPr>
          <w:rFonts w:ascii="Lato" w:eastAsia="Times New Roman" w:hAnsi="Lato" w:cs="Times New Roman"/>
          <w:color w:val="5E5E5E"/>
          <w:sz w:val="24"/>
          <w:szCs w:val="24"/>
          <w:lang w:eastAsia="it-IT"/>
        </w:rPr>
        <w:t xml:space="preserve"> Sanza il Borgo dell’Accoglienza</w:t>
      </w:r>
      <w:r>
        <w:rPr>
          <w:rFonts w:ascii="Lato" w:eastAsia="Times New Roman" w:hAnsi="Lato" w:cs="Times New Roman"/>
          <w:color w:val="5E5E5E"/>
          <w:sz w:val="24"/>
          <w:szCs w:val="24"/>
          <w:lang w:eastAsia="it-IT"/>
        </w:rPr>
        <w:t xml:space="preserve"> NextGenerationEU</w:t>
      </w:r>
    </w:p>
    <w:p w14:paraId="75C0B541" w14:textId="79E97898" w:rsidR="00326C83" w:rsidRDefault="00326C83" w:rsidP="00326C83">
      <w:pPr>
        <w:pStyle w:val="NormaleWeb"/>
        <w:shd w:val="clear" w:color="auto" w:fill="FFFFFF"/>
        <w:spacing w:before="150" w:beforeAutospacing="0" w:after="150" w:afterAutospacing="0" w:line="330" w:lineRule="atLeast"/>
        <w:jc w:val="both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 xml:space="preserve">Con </w:t>
      </w:r>
      <w:r w:rsidR="00D80168">
        <w:rPr>
          <w:rFonts w:ascii="Lato" w:hAnsi="Lato"/>
          <w:color w:val="5E5E5E"/>
        </w:rPr>
        <w:t>D</w:t>
      </w:r>
      <w:r>
        <w:rPr>
          <w:rFonts w:ascii="Lato" w:hAnsi="Lato"/>
          <w:color w:val="5E5E5E"/>
        </w:rPr>
        <w:t xml:space="preserve">ecreto </w:t>
      </w:r>
      <w:r w:rsidR="00D80168">
        <w:rPr>
          <w:rFonts w:ascii="Lato" w:hAnsi="Lato"/>
          <w:color w:val="5E5E5E"/>
        </w:rPr>
        <w:t>D</w:t>
      </w:r>
      <w:r>
        <w:rPr>
          <w:rFonts w:ascii="Lato" w:hAnsi="Lato"/>
          <w:color w:val="5E5E5E"/>
        </w:rPr>
        <w:t>irigenziale</w:t>
      </w:r>
      <w:r w:rsidR="00D80168">
        <w:rPr>
          <w:rFonts w:ascii="Lato" w:hAnsi="Lato"/>
          <w:color w:val="5E5E5E"/>
        </w:rPr>
        <w:t xml:space="preserve"> n.12 del 22 gennaio 2025</w:t>
      </w:r>
      <w:r>
        <w:rPr>
          <w:rFonts w:ascii="Lato" w:hAnsi="Lato"/>
          <w:color w:val="5E5E5E"/>
        </w:rPr>
        <w:t xml:space="preserve">, </w:t>
      </w:r>
      <w:r w:rsidR="00C5105D">
        <w:rPr>
          <w:rFonts w:ascii="Lato" w:hAnsi="Lato"/>
          <w:color w:val="5E5E5E"/>
        </w:rPr>
        <w:t xml:space="preserve">la </w:t>
      </w:r>
      <w:r>
        <w:rPr>
          <w:rFonts w:ascii="Lato" w:hAnsi="Lato"/>
          <w:color w:val="5E5E5E"/>
        </w:rPr>
        <w:t xml:space="preserve">Direzione Generale per le politiche culturali e il turismo, nell’ambito dell’intervento denominato “Sanza Impresa” di cui al Progetto Pilota Sanza il Borgo dell’Accoglienza </w:t>
      </w:r>
      <w:r>
        <w:rPr>
          <w:rStyle w:val="Enfasigrassetto"/>
          <w:rFonts w:ascii="Lato" w:eastAsia="Garamond" w:hAnsi="Lato"/>
          <w:color w:val="5E5E5E"/>
        </w:rPr>
        <w:t>–</w:t>
      </w:r>
      <w:r>
        <w:rPr>
          <w:rFonts w:ascii="Lato" w:hAnsi="Lato"/>
          <w:color w:val="5E5E5E"/>
        </w:rPr>
        <w:t xml:space="preserve"> ha emanato un avviso pubblico che prevede la concessione di un finanziamento a favore delle Micro, Piccole e Medie imprese. </w:t>
      </w:r>
    </w:p>
    <w:p w14:paraId="7CF678F8" w14:textId="77777777" w:rsidR="00326C83" w:rsidRDefault="00326C83" w:rsidP="00326C83">
      <w:pPr>
        <w:pStyle w:val="rtejustify"/>
        <w:shd w:val="clear" w:color="auto" w:fill="FFFFFF"/>
        <w:spacing w:line="254" w:lineRule="auto"/>
        <w:jc w:val="both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>Finalità dell’intervento è la rivitalizzazione del tessuto economico e imprenditoriale del territorio attraverso il recupero degli antichi mestieri e delle tradizioni locali, agevolando la stabilizzazione delle attività già esistenti e la nascita di nuove imprese nei settori coerenti con la strategia di sviluppo del Borgo Sanza.</w:t>
      </w:r>
    </w:p>
    <w:p w14:paraId="168BB3C3" w14:textId="05BE0272" w:rsidR="00326C83" w:rsidRDefault="00326C83" w:rsidP="00326C83">
      <w:pPr>
        <w:pStyle w:val="NormaleWeb"/>
        <w:shd w:val="clear" w:color="auto" w:fill="FFFFFF"/>
        <w:spacing w:before="150" w:beforeAutospacing="0" w:after="150" w:afterAutospacing="0" w:line="330" w:lineRule="atLeast"/>
        <w:jc w:val="both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 xml:space="preserve">Gli incentivi </w:t>
      </w:r>
      <w:r w:rsidR="00171EEF">
        <w:rPr>
          <w:rFonts w:ascii="Lato" w:hAnsi="Lato"/>
          <w:color w:val="5E5E5E"/>
        </w:rPr>
        <w:t xml:space="preserve">sono </w:t>
      </w:r>
      <w:r>
        <w:rPr>
          <w:rFonts w:ascii="Lato" w:hAnsi="Lato"/>
          <w:color w:val="5E5E5E"/>
        </w:rPr>
        <w:t>destinati alla realizzazione di azioni volte a promuovere l’attrattività del Borgo di Sanza, con particolare riferimento al  rafforzamento dei settori locali della filiera</w:t>
      </w:r>
      <w:r w:rsidR="00C5105D">
        <w:rPr>
          <w:rFonts w:ascii="Lato" w:hAnsi="Lato"/>
          <w:color w:val="5E5E5E"/>
        </w:rPr>
        <w:t xml:space="preserve"> enogastronomica </w:t>
      </w:r>
      <w:r>
        <w:rPr>
          <w:rFonts w:ascii="Lato" w:hAnsi="Lato"/>
          <w:color w:val="5E5E5E"/>
        </w:rPr>
        <w:t xml:space="preserve">e al sostegno del settore turistico culturale,  dei servizi connessi alla fruizione culturale. Inoltre, intende contribuire allo sviluppo dei servizi connessi all’innovazione tecnologica e alla digitalizzazione nonché allo sviluppo dei servizi tesi alla sostenibilità ambientale. </w:t>
      </w:r>
    </w:p>
    <w:p w14:paraId="087C0873" w14:textId="77107D9F" w:rsidR="00326C83" w:rsidRDefault="00326C83" w:rsidP="00326C83">
      <w:pPr>
        <w:pStyle w:val="NormaleWeb"/>
        <w:shd w:val="clear" w:color="auto" w:fill="FFFFFF"/>
        <w:spacing w:before="0" w:beforeAutospacing="0" w:after="150" w:afterAutospacing="0" w:line="330" w:lineRule="atLeast"/>
        <w:jc w:val="both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 xml:space="preserve">La domanda di agevolazione dovrà essere presentata a decorrere dalle ore 00.00 del </w:t>
      </w:r>
      <w:r w:rsidR="00171EEF">
        <w:rPr>
          <w:rFonts w:ascii="Lato" w:hAnsi="Lato"/>
          <w:color w:val="5E5E5E"/>
        </w:rPr>
        <w:t xml:space="preserve">27 gennaio 2025 </w:t>
      </w:r>
      <w:r>
        <w:rPr>
          <w:rFonts w:ascii="Lato" w:hAnsi="Lato"/>
          <w:color w:val="5E5E5E"/>
        </w:rPr>
        <w:t xml:space="preserve">e fino </w:t>
      </w:r>
      <w:r w:rsidR="00171EEF">
        <w:rPr>
          <w:rFonts w:ascii="Lato" w:hAnsi="Lato"/>
          <w:color w:val="5E5E5E"/>
        </w:rPr>
        <w:t>a</w:t>
      </w:r>
      <w:r w:rsidR="00D80168">
        <w:rPr>
          <w:rFonts w:ascii="Lato" w:hAnsi="Lato"/>
          <w:color w:val="5E5E5E"/>
        </w:rPr>
        <w:t>lle ore 23.59 del</w:t>
      </w:r>
      <w:r w:rsidR="00171EEF">
        <w:rPr>
          <w:rFonts w:ascii="Lato" w:hAnsi="Lato"/>
          <w:color w:val="5E5E5E"/>
        </w:rPr>
        <w:t xml:space="preserve"> 3 marzo 2025</w:t>
      </w:r>
      <w:r>
        <w:rPr>
          <w:rFonts w:ascii="Lato" w:hAnsi="Lato"/>
          <w:color w:val="5E5E5E"/>
        </w:rPr>
        <w:t>, attraverso l’apposito servizio digitale denominato “</w:t>
      </w:r>
      <w:r>
        <w:rPr>
          <w:rStyle w:val="Enfasigrassetto"/>
          <w:rFonts w:ascii="Lato" w:eastAsia="Garamond" w:hAnsi="Lato"/>
          <w:color w:val="5E5E5E"/>
        </w:rPr>
        <w:t>Domanda di finanziamento SANZA iMPRESA</w:t>
      </w:r>
      <w:r>
        <w:rPr>
          <w:rFonts w:ascii="Lato" w:hAnsi="Lato"/>
          <w:color w:val="5E5E5E"/>
        </w:rPr>
        <w:t xml:space="preserve">”. Il servizio sarà accessibile tramite identità digitale (SPID/CIE/CNS) sul Catalogo dei servizi digitali di Regione Campania, al </w:t>
      </w:r>
      <w:r w:rsidRPr="00D80168">
        <w:rPr>
          <w:rFonts w:ascii="Lato" w:hAnsi="Lato"/>
          <w:color w:val="5E5E5E"/>
        </w:rPr>
        <w:t>link </w:t>
      </w:r>
      <w:hyperlink r:id="rId8" w:history="1">
        <w:r w:rsidRPr="00D80168">
          <w:rPr>
            <w:rStyle w:val="Collegamentoipertestuale"/>
            <w:rFonts w:ascii="Lato" w:hAnsi="Lato"/>
            <w:color w:val="00498F"/>
          </w:rPr>
          <w:t>https://servizi-digitali.regione.campania.it/SanzaImpres</w:t>
        </w:r>
      </w:hyperlink>
      <w:r w:rsidR="00C5105D" w:rsidRPr="00D80168">
        <w:rPr>
          <w:rStyle w:val="Collegamentoipertestuale"/>
          <w:rFonts w:ascii="Lato" w:hAnsi="Lato"/>
          <w:color w:val="00498F"/>
        </w:rPr>
        <w:t>e</w:t>
      </w:r>
      <w:r w:rsidRPr="00D80168">
        <w:rPr>
          <w:rStyle w:val="Collegamentoipertestuale"/>
          <w:color w:val="00498F"/>
        </w:rPr>
        <w:t xml:space="preserve">  </w:t>
      </w:r>
    </w:p>
    <w:p w14:paraId="195CD7A1" w14:textId="77777777" w:rsidR="00326C83" w:rsidRDefault="00326C83" w:rsidP="00326C83">
      <w:pPr>
        <w:pStyle w:val="NormaleWeb"/>
        <w:shd w:val="clear" w:color="auto" w:fill="FFFFFF"/>
        <w:spacing w:before="0" w:beforeAutospacing="0" w:after="150" w:afterAutospacing="0" w:line="330" w:lineRule="atLeast"/>
        <w:jc w:val="both"/>
        <w:rPr>
          <w:rFonts w:ascii="Lato" w:hAnsi="Lato"/>
          <w:color w:val="5E5E5E"/>
        </w:rPr>
      </w:pPr>
      <w:r>
        <w:rPr>
          <w:rFonts w:ascii="Lato" w:hAnsi="Lato"/>
          <w:color w:val="5E5E5E"/>
        </w:rPr>
        <w:t>La nuova procedura telematica è stata definita in collaborazione con l’Ufficio Speciale per la Crescita e la Transizione digitale e rientra nella strategia di trasformazione digitale di Regione Campania che prevede la progressiva digitalizzazione di tutti i processi e procedimenti amministrativi e la loro evoluzione in servizi accessibili on line e disponibili sul </w:t>
      </w:r>
      <w:r>
        <w:rPr>
          <w:rStyle w:val="Enfasigrassetto"/>
          <w:rFonts w:ascii="Lato" w:eastAsia="Garamond" w:hAnsi="Lato"/>
          <w:color w:val="5E5E5E"/>
        </w:rPr>
        <w:t>Catalogo dei Servizi digitali </w:t>
      </w:r>
      <w:r>
        <w:rPr>
          <w:rFonts w:ascii="Lato" w:hAnsi="Lato"/>
          <w:color w:val="5E5E5E"/>
        </w:rPr>
        <w:t>(</w:t>
      </w:r>
      <w:hyperlink r:id="rId9" w:history="1">
        <w:r>
          <w:rPr>
            <w:rStyle w:val="Collegamentoipertestuale"/>
            <w:rFonts w:ascii="Lato" w:hAnsi="Lato"/>
            <w:color w:val="00498F"/>
          </w:rPr>
          <w:t>https://servizi-digitali.regione.campania.it/</w:t>
        </w:r>
      </w:hyperlink>
      <w:r>
        <w:rPr>
          <w:rFonts w:ascii="Lato" w:hAnsi="Lato"/>
          <w:color w:val="5E5E5E"/>
        </w:rPr>
        <w:t>).</w:t>
      </w:r>
    </w:p>
    <w:p w14:paraId="6AEFCA16" w14:textId="77777777" w:rsidR="00A5635C" w:rsidRDefault="00A5635C" w:rsidP="00A5635C">
      <w:pPr>
        <w:pStyle w:val="Titolo"/>
      </w:pPr>
    </w:p>
    <w:p w14:paraId="5EDCBD8A" w14:textId="5EAE4CC1" w:rsidR="002955E7" w:rsidRPr="00A5635C" w:rsidRDefault="002955E7" w:rsidP="00A5635C"/>
    <w:sectPr w:rsidR="002955E7" w:rsidRPr="00A5635C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5FDF8" w14:textId="77777777" w:rsidR="008942FF" w:rsidRDefault="008942FF" w:rsidP="00A5635C">
      <w:r>
        <w:separator/>
      </w:r>
    </w:p>
  </w:endnote>
  <w:endnote w:type="continuationSeparator" w:id="0">
    <w:p w14:paraId="2ECBAA06" w14:textId="77777777" w:rsidR="008942FF" w:rsidRDefault="008942FF" w:rsidP="00A5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C4B70" w14:textId="77777777" w:rsidR="008942FF" w:rsidRDefault="008942FF" w:rsidP="00A5635C">
      <w:r>
        <w:separator/>
      </w:r>
    </w:p>
  </w:footnote>
  <w:footnote w:type="continuationSeparator" w:id="0">
    <w:p w14:paraId="274C8535" w14:textId="77777777" w:rsidR="008942FF" w:rsidRDefault="008942FF" w:rsidP="00A56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5"/>
      <w:gridCol w:w="1733"/>
      <w:gridCol w:w="1700"/>
      <w:gridCol w:w="3260"/>
    </w:tblGrid>
    <w:tr w:rsidR="005E6365" w14:paraId="38275E9B" w14:textId="77777777" w:rsidTr="00F107A5">
      <w:trPr>
        <w:jc w:val="center"/>
      </w:trPr>
      <w:tc>
        <w:tcPr>
          <w:tcW w:w="1528" w:type="pct"/>
        </w:tcPr>
        <w:p w14:paraId="2C063DE4" w14:textId="77777777" w:rsidR="005E6365" w:rsidRDefault="005E6365" w:rsidP="00CF0D5C">
          <w:pPr>
            <w:jc w:val="center"/>
          </w:pPr>
        </w:p>
        <w:p w14:paraId="61A2DC32" w14:textId="1DF21D96" w:rsidR="005E6365" w:rsidRDefault="005E6365" w:rsidP="00CF0D5C">
          <w:pPr>
            <w:jc w:val="center"/>
            <w:rPr>
              <w:noProof/>
            </w:rPr>
          </w:pPr>
          <w:r w:rsidRPr="00E15A24">
            <w:rPr>
              <w:noProof/>
            </w:rPr>
            <w:drawing>
              <wp:inline distT="0" distB="0" distL="0" distR="0" wp14:anchorId="6C65C9EC" wp14:editId="1800590D">
                <wp:extent cx="1453754" cy="584200"/>
                <wp:effectExtent l="0" t="0" r="0" b="6350"/>
                <wp:docPr id="2036753797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6753797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9751" cy="5906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35AE30B" w14:textId="77777777" w:rsidR="005E6365" w:rsidRDefault="005E6365" w:rsidP="00E15A24">
          <w:pPr>
            <w:rPr>
              <w:noProof/>
            </w:rPr>
          </w:pPr>
        </w:p>
        <w:p w14:paraId="06811C36" w14:textId="55DC435E" w:rsidR="005E6365" w:rsidRPr="00E15A24" w:rsidRDefault="005E6365" w:rsidP="00E15A24"/>
      </w:tc>
      <w:tc>
        <w:tcPr>
          <w:tcW w:w="899" w:type="pct"/>
        </w:tcPr>
        <w:p w14:paraId="222408EE" w14:textId="77777777" w:rsidR="005E6365" w:rsidRDefault="005E6365" w:rsidP="00CF0D5C">
          <w:pPr>
            <w:jc w:val="center"/>
          </w:pPr>
        </w:p>
        <w:p w14:paraId="5B77469C" w14:textId="0DA2FE7E" w:rsidR="005E6365" w:rsidRDefault="005E6365" w:rsidP="00CF0D5C">
          <w:pPr>
            <w:jc w:val="center"/>
            <w:rPr>
              <w:noProof/>
            </w:rPr>
          </w:pPr>
          <w:r w:rsidRPr="003D4E75">
            <w:rPr>
              <w:noProof/>
            </w:rPr>
            <w:drawing>
              <wp:inline distT="0" distB="0" distL="0" distR="0" wp14:anchorId="4109D136" wp14:editId="30ABC941">
                <wp:extent cx="850900" cy="429523"/>
                <wp:effectExtent l="0" t="0" r="6350" b="8890"/>
                <wp:docPr id="1796968177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0070" cy="434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2" w:type="pct"/>
        </w:tcPr>
        <w:p w14:paraId="09DCB8B3" w14:textId="77777777" w:rsidR="005E6365" w:rsidRDefault="005E6365" w:rsidP="00CF0D5C">
          <w:pPr>
            <w:jc w:val="center"/>
          </w:pPr>
        </w:p>
        <w:p w14:paraId="73A65F53" w14:textId="38934744" w:rsidR="005E6365" w:rsidRDefault="005E6365" w:rsidP="00CF0D5C">
          <w:pPr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521D805" wp14:editId="7E68E2E6">
                <wp:extent cx="628650" cy="589080"/>
                <wp:effectExtent l="0" t="0" r="0" b="0"/>
                <wp:docPr id="54" name="image42.png" descr="Immagine che contiene testo, segnale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" name="image42.png" descr="Immagine che contiene testo, segnale&#10;&#10;Descrizione generata automaticamente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115" cy="5932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1" w:type="pct"/>
        </w:tcPr>
        <w:p w14:paraId="50A3EB1D" w14:textId="77777777" w:rsidR="005E6365" w:rsidRDefault="005E6365" w:rsidP="00CF0D5C">
          <w:pPr>
            <w:jc w:val="center"/>
          </w:pPr>
        </w:p>
        <w:p w14:paraId="3B7F8A08" w14:textId="4B5CB43F" w:rsidR="005E6365" w:rsidRDefault="005E6365" w:rsidP="00CF0D5C">
          <w:pPr>
            <w:jc w:val="center"/>
            <w:rPr>
              <w:noProof/>
            </w:rPr>
          </w:pPr>
          <w:r w:rsidRPr="003D4E75">
            <w:rPr>
              <w:noProof/>
            </w:rPr>
            <w:drawing>
              <wp:inline distT="0" distB="0" distL="0" distR="0" wp14:anchorId="3E7BAD87" wp14:editId="7C3CD205">
                <wp:extent cx="1529080" cy="575074"/>
                <wp:effectExtent l="0" t="0" r="0" b="0"/>
                <wp:docPr id="880347869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9406" cy="5827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FAC1AC" w14:textId="77777777" w:rsidR="00A5635C" w:rsidRDefault="00A563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3548"/>
    <w:multiLevelType w:val="hybridMultilevel"/>
    <w:tmpl w:val="7E12E3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05487"/>
    <w:multiLevelType w:val="hybridMultilevel"/>
    <w:tmpl w:val="217CFCAE"/>
    <w:lvl w:ilvl="0" w:tplc="976C9D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83CC3"/>
    <w:multiLevelType w:val="hybridMultilevel"/>
    <w:tmpl w:val="B36E15DC"/>
    <w:lvl w:ilvl="0" w:tplc="976C9D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82974"/>
    <w:multiLevelType w:val="hybridMultilevel"/>
    <w:tmpl w:val="DD2681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74ABF"/>
    <w:multiLevelType w:val="hybridMultilevel"/>
    <w:tmpl w:val="1658891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605FE0"/>
    <w:multiLevelType w:val="hybridMultilevel"/>
    <w:tmpl w:val="AC12C93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DDF6489"/>
    <w:multiLevelType w:val="hybridMultilevel"/>
    <w:tmpl w:val="4BD80E46"/>
    <w:lvl w:ilvl="0" w:tplc="B1D23F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C200B"/>
    <w:multiLevelType w:val="hybridMultilevel"/>
    <w:tmpl w:val="A8FA1376"/>
    <w:lvl w:ilvl="0" w:tplc="E3EECA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66F64"/>
    <w:multiLevelType w:val="hybridMultilevel"/>
    <w:tmpl w:val="3B14DD0A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326690">
    <w:abstractNumId w:val="2"/>
  </w:num>
  <w:num w:numId="2" w16cid:durableId="151725440">
    <w:abstractNumId w:val="1"/>
  </w:num>
  <w:num w:numId="3" w16cid:durableId="1348827366">
    <w:abstractNumId w:val="4"/>
  </w:num>
  <w:num w:numId="4" w16cid:durableId="897395744">
    <w:abstractNumId w:val="0"/>
  </w:num>
  <w:num w:numId="5" w16cid:durableId="1919442355">
    <w:abstractNumId w:val="7"/>
  </w:num>
  <w:num w:numId="6" w16cid:durableId="52317074">
    <w:abstractNumId w:val="3"/>
  </w:num>
  <w:num w:numId="7" w16cid:durableId="704331428">
    <w:abstractNumId w:val="6"/>
  </w:num>
  <w:num w:numId="8" w16cid:durableId="1376812226">
    <w:abstractNumId w:val="8"/>
  </w:num>
  <w:num w:numId="9" w16cid:durableId="1164315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0B"/>
    <w:rsid w:val="00006561"/>
    <w:rsid w:val="0002297A"/>
    <w:rsid w:val="00031C1A"/>
    <w:rsid w:val="001102CA"/>
    <w:rsid w:val="001149E1"/>
    <w:rsid w:val="001221A5"/>
    <w:rsid w:val="0013707C"/>
    <w:rsid w:val="00140AF5"/>
    <w:rsid w:val="001635DD"/>
    <w:rsid w:val="00171EEF"/>
    <w:rsid w:val="00177712"/>
    <w:rsid w:val="001B50BB"/>
    <w:rsid w:val="001D1C18"/>
    <w:rsid w:val="002043A7"/>
    <w:rsid w:val="00207EAC"/>
    <w:rsid w:val="002303DC"/>
    <w:rsid w:val="00242CF0"/>
    <w:rsid w:val="002751A5"/>
    <w:rsid w:val="002937FE"/>
    <w:rsid w:val="002955E7"/>
    <w:rsid w:val="00326C83"/>
    <w:rsid w:val="00342098"/>
    <w:rsid w:val="0037237C"/>
    <w:rsid w:val="0039147A"/>
    <w:rsid w:val="00392390"/>
    <w:rsid w:val="00397060"/>
    <w:rsid w:val="00403073"/>
    <w:rsid w:val="00411C76"/>
    <w:rsid w:val="00415B59"/>
    <w:rsid w:val="00437846"/>
    <w:rsid w:val="004433A3"/>
    <w:rsid w:val="00485D30"/>
    <w:rsid w:val="004A0383"/>
    <w:rsid w:val="004C0349"/>
    <w:rsid w:val="004D7766"/>
    <w:rsid w:val="005817D5"/>
    <w:rsid w:val="005D1947"/>
    <w:rsid w:val="005E6365"/>
    <w:rsid w:val="005F0153"/>
    <w:rsid w:val="00612A2B"/>
    <w:rsid w:val="006452A4"/>
    <w:rsid w:val="00653C58"/>
    <w:rsid w:val="00665C6F"/>
    <w:rsid w:val="00671E3E"/>
    <w:rsid w:val="00673D0B"/>
    <w:rsid w:val="006928B1"/>
    <w:rsid w:val="006A0FA9"/>
    <w:rsid w:val="006A4AD1"/>
    <w:rsid w:val="006B5F32"/>
    <w:rsid w:val="006C7A7E"/>
    <w:rsid w:val="006F5EDB"/>
    <w:rsid w:val="00725248"/>
    <w:rsid w:val="00732D31"/>
    <w:rsid w:val="0073331D"/>
    <w:rsid w:val="00737672"/>
    <w:rsid w:val="00744B29"/>
    <w:rsid w:val="00796EF4"/>
    <w:rsid w:val="007A5F5E"/>
    <w:rsid w:val="007C7551"/>
    <w:rsid w:val="007D3FD8"/>
    <w:rsid w:val="007F574E"/>
    <w:rsid w:val="0081330E"/>
    <w:rsid w:val="008308EB"/>
    <w:rsid w:val="00832694"/>
    <w:rsid w:val="00836FC0"/>
    <w:rsid w:val="00861657"/>
    <w:rsid w:val="00887406"/>
    <w:rsid w:val="00887834"/>
    <w:rsid w:val="008942FF"/>
    <w:rsid w:val="008B368F"/>
    <w:rsid w:val="008C483E"/>
    <w:rsid w:val="00915BCF"/>
    <w:rsid w:val="0092004F"/>
    <w:rsid w:val="00987506"/>
    <w:rsid w:val="009E4C74"/>
    <w:rsid w:val="00A41021"/>
    <w:rsid w:val="00A5635C"/>
    <w:rsid w:val="00A60F80"/>
    <w:rsid w:val="00A75E24"/>
    <w:rsid w:val="00A84641"/>
    <w:rsid w:val="00A914D1"/>
    <w:rsid w:val="00A951E8"/>
    <w:rsid w:val="00AA6FD8"/>
    <w:rsid w:val="00AB1B5A"/>
    <w:rsid w:val="00AC0375"/>
    <w:rsid w:val="00AF02C7"/>
    <w:rsid w:val="00B05BF6"/>
    <w:rsid w:val="00B17E98"/>
    <w:rsid w:val="00B3027C"/>
    <w:rsid w:val="00B32112"/>
    <w:rsid w:val="00B346A6"/>
    <w:rsid w:val="00B754AB"/>
    <w:rsid w:val="00B810D8"/>
    <w:rsid w:val="00B927E9"/>
    <w:rsid w:val="00BA6E1D"/>
    <w:rsid w:val="00BB345A"/>
    <w:rsid w:val="00BB72F3"/>
    <w:rsid w:val="00C32EC4"/>
    <w:rsid w:val="00C37EAF"/>
    <w:rsid w:val="00C42D86"/>
    <w:rsid w:val="00C5105D"/>
    <w:rsid w:val="00C65137"/>
    <w:rsid w:val="00C75F18"/>
    <w:rsid w:val="00C814F5"/>
    <w:rsid w:val="00C832D4"/>
    <w:rsid w:val="00C96E26"/>
    <w:rsid w:val="00CA03FD"/>
    <w:rsid w:val="00CB43D3"/>
    <w:rsid w:val="00CD5512"/>
    <w:rsid w:val="00CF0D5C"/>
    <w:rsid w:val="00CF2B93"/>
    <w:rsid w:val="00D1390D"/>
    <w:rsid w:val="00D2549A"/>
    <w:rsid w:val="00D57A2A"/>
    <w:rsid w:val="00D80168"/>
    <w:rsid w:val="00D80438"/>
    <w:rsid w:val="00DB1B8B"/>
    <w:rsid w:val="00DC2E15"/>
    <w:rsid w:val="00DC3C12"/>
    <w:rsid w:val="00E13C6C"/>
    <w:rsid w:val="00E14BE0"/>
    <w:rsid w:val="00E15A24"/>
    <w:rsid w:val="00E26587"/>
    <w:rsid w:val="00E37420"/>
    <w:rsid w:val="00E736FD"/>
    <w:rsid w:val="00E80751"/>
    <w:rsid w:val="00E858B8"/>
    <w:rsid w:val="00EA47A7"/>
    <w:rsid w:val="00F107A5"/>
    <w:rsid w:val="00F377E1"/>
    <w:rsid w:val="00F45221"/>
    <w:rsid w:val="00F63DF7"/>
    <w:rsid w:val="00F97912"/>
    <w:rsid w:val="00FB1526"/>
    <w:rsid w:val="00FB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87851"/>
  <w15:chartTrackingRefBased/>
  <w15:docId w15:val="{E28B432E-1597-4908-B735-C6E0151A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635C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56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635C"/>
  </w:style>
  <w:style w:type="paragraph" w:styleId="Pidipagina">
    <w:name w:val="footer"/>
    <w:basedOn w:val="Normale"/>
    <w:link w:val="PidipaginaCarattere"/>
    <w:uiPriority w:val="99"/>
    <w:unhideWhenUsed/>
    <w:rsid w:val="00A563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635C"/>
  </w:style>
  <w:style w:type="paragraph" w:styleId="Corpotesto">
    <w:name w:val="Body Text"/>
    <w:basedOn w:val="Normale"/>
    <w:link w:val="CorpotestoCarattere"/>
    <w:uiPriority w:val="1"/>
    <w:qFormat/>
    <w:rsid w:val="00A5635C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5635C"/>
    <w:rPr>
      <w:rFonts w:ascii="Garamond" w:eastAsia="Garamond" w:hAnsi="Garamond" w:cs="Garamond"/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rsid w:val="00A5635C"/>
    <w:pPr>
      <w:ind w:left="132" w:right="133"/>
      <w:jc w:val="center"/>
    </w:pPr>
    <w:rPr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rsid w:val="00A5635C"/>
    <w:rPr>
      <w:rFonts w:ascii="Garamond" w:eastAsia="Garamond" w:hAnsi="Garamond" w:cs="Garamond"/>
      <w:b/>
      <w:bCs/>
      <w:sz w:val="36"/>
      <w:szCs w:val="36"/>
    </w:rPr>
  </w:style>
  <w:style w:type="paragraph" w:customStyle="1" w:styleId="rtejustify">
    <w:name w:val="rtejustify"/>
    <w:basedOn w:val="Normale"/>
    <w:uiPriority w:val="99"/>
    <w:rsid w:val="00A5635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aliases w:val="Normal bullet 2,Elenco VOX,Elenco_2,Question,Elenco a colori - Colore 11,List Paragraph,Elenco1"/>
    <w:basedOn w:val="Normale"/>
    <w:link w:val="ParagrafoelencoCarattere"/>
    <w:uiPriority w:val="1"/>
    <w:qFormat/>
    <w:rsid w:val="002043A7"/>
    <w:pPr>
      <w:ind w:left="720"/>
      <w:contextualSpacing/>
    </w:pPr>
  </w:style>
  <w:style w:type="table" w:styleId="Grigliatabella">
    <w:name w:val="Table Grid"/>
    <w:basedOn w:val="Tabellanormale"/>
    <w:uiPriority w:val="39"/>
    <w:rsid w:val="00CF0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6B5F32"/>
    <w:pPr>
      <w:spacing w:after="0" w:line="240" w:lineRule="auto"/>
    </w:pPr>
    <w:rPr>
      <w:rFonts w:ascii="Garamond" w:eastAsia="Garamond" w:hAnsi="Garamond" w:cs="Garamond"/>
    </w:rPr>
  </w:style>
  <w:style w:type="character" w:styleId="Rimandocommento">
    <w:name w:val="annotation reference"/>
    <w:basedOn w:val="Carpredefinitoparagrafo"/>
    <w:uiPriority w:val="99"/>
    <w:semiHidden/>
    <w:unhideWhenUsed/>
    <w:rsid w:val="00C32EC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32EC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32EC4"/>
    <w:rPr>
      <w:rFonts w:ascii="Garamond" w:eastAsia="Garamond" w:hAnsi="Garamond" w:cs="Garamond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32EC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32EC4"/>
    <w:rPr>
      <w:rFonts w:ascii="Garamond" w:eastAsia="Garamond" w:hAnsi="Garamond" w:cs="Garamond"/>
      <w:b/>
      <w:bCs/>
      <w:sz w:val="20"/>
      <w:szCs w:val="20"/>
    </w:rPr>
  </w:style>
  <w:style w:type="character" w:customStyle="1" w:styleId="ParagrafoelencoCarattere">
    <w:name w:val="Paragrafo elenco Carattere"/>
    <w:aliases w:val="Normal bullet 2 Carattere,Elenco VOX Carattere,Elenco_2 Carattere,Question Carattere,Elenco a colori - Colore 11 Carattere,List Paragraph Carattere,Elenco1 Carattere"/>
    <w:basedOn w:val="Carpredefinitoparagrafo"/>
    <w:link w:val="Paragrafoelenco"/>
    <w:uiPriority w:val="34"/>
    <w:qFormat/>
    <w:rsid w:val="00F377E1"/>
    <w:rPr>
      <w:rFonts w:ascii="Garamond" w:eastAsia="Garamond" w:hAnsi="Garamond" w:cs="Garamond"/>
    </w:rPr>
  </w:style>
  <w:style w:type="character" w:styleId="Collegamentoipertestuale">
    <w:name w:val="Hyperlink"/>
    <w:basedOn w:val="Carpredefinitoparagrafo"/>
    <w:uiPriority w:val="99"/>
    <w:semiHidden/>
    <w:unhideWhenUsed/>
    <w:rsid w:val="00326C83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26C8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26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zi-digitali.regione.campania.it/SanzaImpres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rvizi-digitali.regione.campania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C7E87-CD7D-48FE-9161-45EA15230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BONAVITA</dc:creator>
  <cp:keywords/>
  <dc:description/>
  <cp:lastModifiedBy>IOLANDA FIORILLO</cp:lastModifiedBy>
  <cp:revision>3</cp:revision>
  <cp:lastPrinted>2022-08-29T08:50:00Z</cp:lastPrinted>
  <dcterms:created xsi:type="dcterms:W3CDTF">2025-01-21T11:41:00Z</dcterms:created>
  <dcterms:modified xsi:type="dcterms:W3CDTF">2025-01-22T10:01:00Z</dcterms:modified>
</cp:coreProperties>
</file>